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93" w:rsidRPr="005A22B9" w:rsidRDefault="005E051C" w:rsidP="00B46393">
      <w:pPr>
        <w:spacing w:line="240" w:lineRule="auto"/>
        <w:rPr>
          <w:rFonts w:ascii="Arial" w:hAnsi="Arial" w:cs="Arial"/>
          <w:b/>
          <w:color w:val="404040" w:themeColor="text1" w:themeTint="BF"/>
          <w:sz w:val="40"/>
          <w:szCs w:val="24"/>
        </w:rPr>
      </w:pPr>
      <w:r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 xml:space="preserve">В управлении ПФР ГУ-ОПФР по КБР в </w:t>
      </w:r>
      <w:r w:rsidR="00401F60"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>Чегемском районе да</w:t>
      </w:r>
      <w:r w:rsidR="00B46393"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 xml:space="preserve">н </w:t>
      </w:r>
      <w:r w:rsidR="005E395A"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>старт очередному</w:t>
      </w:r>
      <w:r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 xml:space="preserve"> сезон</w:t>
      </w:r>
      <w:r w:rsidR="005E395A"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>у</w:t>
      </w:r>
      <w:r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 xml:space="preserve"> </w:t>
      </w:r>
      <w:proofErr w:type="gramStart"/>
      <w:r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>обучения пенсионеров по программе</w:t>
      </w:r>
      <w:proofErr w:type="gramEnd"/>
      <w:r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 xml:space="preserve"> компьютерной грамотнос</w:t>
      </w:r>
      <w:bookmarkStart w:id="0" w:name="_GoBack"/>
      <w:bookmarkEnd w:id="0"/>
      <w:r w:rsidRPr="005A22B9">
        <w:rPr>
          <w:rFonts w:ascii="Arial" w:hAnsi="Arial" w:cs="Arial"/>
          <w:b/>
          <w:color w:val="404040" w:themeColor="text1" w:themeTint="BF"/>
          <w:sz w:val="40"/>
          <w:szCs w:val="24"/>
        </w:rPr>
        <w:t>ти</w:t>
      </w:r>
    </w:p>
    <w:p w:rsidR="009C31D3" w:rsidRPr="005A22B9" w:rsidRDefault="009C31D3" w:rsidP="009C31D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A22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9C31D3" w:rsidRPr="005A22B9" w:rsidRDefault="009C31D3" w:rsidP="009C31D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A22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19</w:t>
      </w:r>
      <w:r w:rsidRPr="005A22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.02.2019 г.</w:t>
      </w:r>
    </w:p>
    <w:p w:rsidR="009C31D3" w:rsidRPr="005A22B9" w:rsidRDefault="009C31D3" w:rsidP="009C31D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zh-CN"/>
        </w:rPr>
      </w:pPr>
      <w:r w:rsidRPr="005A22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9C31D3" w:rsidRPr="005A22B9" w:rsidRDefault="009C31D3" w:rsidP="009C31D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zh-CN"/>
        </w:rPr>
      </w:pPr>
    </w:p>
    <w:p w:rsidR="009C31D3" w:rsidRPr="005A22B9" w:rsidRDefault="005E051C" w:rsidP="009C31D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zh-CN"/>
        </w:rPr>
      </w:pPr>
      <w:proofErr w:type="gramStart"/>
      <w:r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Вводное мероприятие состоялось при участии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н</w:t>
      </w:r>
      <w:r w:rsidR="00401F60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ачальника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401F60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правления </w:t>
      </w:r>
      <w:proofErr w:type="spellStart"/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Алима</w:t>
      </w:r>
      <w:proofErr w:type="spellEnd"/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401F60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Карданова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DA3B95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заместителя </w:t>
      </w:r>
      <w:r w:rsidR="00DA3B95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начальника Управления </w:t>
      </w:r>
      <w:proofErr w:type="spellStart"/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Асланбека</w:t>
      </w:r>
      <w:proofErr w:type="spellEnd"/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DA3B95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Шортаева</w:t>
      </w:r>
      <w:proofErr w:type="spellEnd"/>
      <w:r w:rsidR="00DA3B95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председателя организации </w:t>
      </w:r>
      <w:r w:rsidR="0067455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Союз Пенсионеров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КБР </w:t>
      </w:r>
      <w:r w:rsidR="00401F60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по Чегемскому району</w:t>
      </w:r>
      <w:r w:rsidR="0067455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Махти</w:t>
      </w:r>
      <w:proofErr w:type="spellEnd"/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CF75D1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Кабардикова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CB6C4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CB6C4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редседателя совета ветеранов (пенсионеров) войны, труда, вооруженных сил и правоохранительных органов Чегемского муниципального района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Бориса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CB6C4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Арипшева</w:t>
      </w:r>
      <w:proofErr w:type="spellEnd"/>
      <w:r w:rsidR="00CB6C4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CB6C4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редседателя совета ветеранов (пенсионеров) войны, труда, вооруженных сил и правоохранительных органов городского поселения Чегем</w:t>
      </w:r>
      <w:r w:rsidR="00DE1ADF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DA3B95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DA3B95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редседател</w:t>
      </w:r>
      <w:r w:rsidR="00DE1ADF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DA3B95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районного общества инвалидов</w:t>
      </w:r>
      <w:r w:rsidR="00CB6C4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Михаила</w:t>
      </w:r>
      <w:r w:rsidR="00B46393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CB6C42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Бегидова</w:t>
      </w:r>
      <w:r w:rsidR="00CA2217"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proofErr w:type="spellEnd"/>
      <w:proofErr w:type="gramEnd"/>
    </w:p>
    <w:p w:rsidR="009C31D3" w:rsidRPr="005A22B9" w:rsidRDefault="009C31D3" w:rsidP="009C31D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zh-CN"/>
        </w:rPr>
      </w:pPr>
    </w:p>
    <w:p w:rsidR="00B46393" w:rsidRPr="005A22B9" w:rsidRDefault="00DA3B95" w:rsidP="009C31D3">
      <w:p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>Алим</w:t>
      </w:r>
      <w:proofErr w:type="spellEnd"/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46393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Карданов </w:t>
      </w:r>
      <w:r w:rsidR="005E051C" w:rsidRPr="005A22B9">
        <w:rPr>
          <w:rFonts w:ascii="Arial" w:hAnsi="Arial" w:cs="Arial"/>
          <w:color w:val="404040" w:themeColor="text1" w:themeTint="BF"/>
          <w:sz w:val="24"/>
          <w:szCs w:val="24"/>
        </w:rPr>
        <w:t>обратилс</w:t>
      </w:r>
      <w:r w:rsidR="00DE1ADF" w:rsidRPr="005A22B9">
        <w:rPr>
          <w:rFonts w:ascii="Arial" w:hAnsi="Arial" w:cs="Arial"/>
          <w:color w:val="404040" w:themeColor="text1" w:themeTint="BF"/>
          <w:sz w:val="24"/>
          <w:szCs w:val="24"/>
        </w:rPr>
        <w:t>я</w:t>
      </w:r>
      <w:r w:rsidR="005E051C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к </w:t>
      </w:r>
      <w:r w:rsidR="00D04F2E" w:rsidRPr="005A22B9">
        <w:rPr>
          <w:rFonts w:ascii="Arial" w:hAnsi="Arial" w:cs="Arial"/>
          <w:color w:val="404040" w:themeColor="text1" w:themeTint="BF"/>
          <w:sz w:val="24"/>
          <w:szCs w:val="24"/>
        </w:rPr>
        <w:t>присутствующим</w:t>
      </w:r>
      <w:r w:rsidR="005E051C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с приветственным словом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D04F2E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«С гордостью можно проинформировать </w:t>
      </w:r>
      <w:r w:rsidR="00DE1ADF" w:rsidRPr="005A22B9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>ас</w:t>
      </w:r>
      <w:r w:rsidR="00B46393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о том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, что </w:t>
      </w:r>
      <w:r w:rsidR="00B46393" w:rsidRPr="005A22B9">
        <w:rPr>
          <w:rFonts w:ascii="Arial" w:hAnsi="Arial" w:cs="Arial"/>
          <w:color w:val="404040" w:themeColor="text1" w:themeTint="BF"/>
          <w:sz w:val="24"/>
          <w:szCs w:val="24"/>
        </w:rPr>
        <w:t>мы продолжаем</w:t>
      </w:r>
      <w:r w:rsidR="00D04F2E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46393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учебную деятельность 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>и организовали круглогодичн</w:t>
      </w:r>
      <w:r w:rsidR="00C93428" w:rsidRPr="005A22B9">
        <w:rPr>
          <w:rFonts w:ascii="Arial" w:hAnsi="Arial" w:cs="Arial"/>
          <w:color w:val="404040" w:themeColor="text1" w:themeTint="BF"/>
          <w:sz w:val="24"/>
          <w:szCs w:val="24"/>
        </w:rPr>
        <w:t>ый процесс обучения пенсионеров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>»</w:t>
      </w:r>
      <w:r w:rsidR="00C93428" w:rsidRPr="005A22B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9C31D3" w:rsidRPr="005A22B9" w:rsidRDefault="009C31D3" w:rsidP="009C31D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zh-CN"/>
        </w:rPr>
      </w:pPr>
    </w:p>
    <w:p w:rsidR="00B46393" w:rsidRPr="005A22B9" w:rsidRDefault="00D04F2E" w:rsidP="00B4639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40"/>
          <w:szCs w:val="24"/>
        </w:rPr>
      </w:pP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>Основной целью проекта является массовое вовлечение пожилых людей в мир инфор</w:t>
      </w:r>
      <w:r w:rsidR="00B46393" w:rsidRPr="005A22B9">
        <w:rPr>
          <w:rFonts w:ascii="Arial" w:hAnsi="Arial" w:cs="Arial"/>
          <w:color w:val="404040" w:themeColor="text1" w:themeTint="BF"/>
          <w:sz w:val="24"/>
          <w:szCs w:val="24"/>
        </w:rPr>
        <w:t>мационных возможностей, а также</w:t>
      </w: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увеличение количества пользователей государственными и муниципальными услугами в Чегемском районе за счет использования «учениками» возможностей Единого портала государственных и муниципальных услуг </w:t>
      </w:r>
      <w:proofErr w:type="spellStart"/>
      <w:r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www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4"/>
        </w:rPr>
        <w:t>. gosuslugi.ru</w:t>
      </w: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B46393" w:rsidRPr="005A22B9" w:rsidRDefault="00D04F2E" w:rsidP="00B4639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>пециалист</w:t>
      </w: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отдела информационных технологий заранее разрабатыва</w:t>
      </w: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>ет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график и структуру занятий проекта совместно с Союзом пенсионеров КБР, включают в него методические инструкции, информационные листы поддержки. </w:t>
      </w:r>
      <w:proofErr w:type="gramStart"/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Благодаря их стараниям через месяц с небольшим дедушки и бабушки уверенно ориентируются на просторах Сети, отыскивая нужную информацию, высылают друг другу на почту электронные весточки. </w:t>
      </w:r>
      <w:proofErr w:type="gramEnd"/>
    </w:p>
    <w:p w:rsidR="00B46393" w:rsidRPr="005A22B9" w:rsidRDefault="005E395A" w:rsidP="00B4639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40"/>
          <w:szCs w:val="24"/>
        </w:rPr>
      </w:pP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>Вместе с тем, пенсионеры знакомятся с основами работы операционной системы, и с текстовым редактором.</w:t>
      </w:r>
      <w:r w:rsidR="00D04F2E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Основным мотивом создания и возможности внедрения проекта является успешно реализованный проект «Электронный гражданин», нацеленный на обучение компьютерной грамотности и получение навыков пользования </w:t>
      </w:r>
      <w:proofErr w:type="spellStart"/>
      <w:r w:rsidR="00D04F2E" w:rsidRPr="005A22B9">
        <w:rPr>
          <w:rFonts w:ascii="Arial" w:hAnsi="Arial" w:cs="Arial"/>
          <w:color w:val="404040" w:themeColor="text1" w:themeTint="BF"/>
          <w:sz w:val="24"/>
          <w:szCs w:val="24"/>
        </w:rPr>
        <w:t>интернет-ресурсами</w:t>
      </w:r>
      <w:proofErr w:type="spellEnd"/>
      <w:r w:rsidR="00D04F2E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пожилых жителей Чегемского района.</w:t>
      </w:r>
    </w:p>
    <w:p w:rsidR="009B4D24" w:rsidRPr="005A22B9" w:rsidRDefault="00D04F2E" w:rsidP="00B4639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процессе обучения </w:t>
      </w:r>
      <w:r w:rsidRPr="005A22B9">
        <w:rPr>
          <w:rFonts w:ascii="Arial" w:hAnsi="Arial" w:cs="Arial"/>
          <w:color w:val="404040" w:themeColor="text1" w:themeTint="BF"/>
          <w:sz w:val="24"/>
          <w:szCs w:val="24"/>
        </w:rPr>
        <w:t>пенсионеров было замечено</w:t>
      </w:r>
      <w:r w:rsidR="005E395A" w:rsidRPr="005A22B9">
        <w:rPr>
          <w:rFonts w:ascii="Arial" w:hAnsi="Arial" w:cs="Arial"/>
          <w:color w:val="404040" w:themeColor="text1" w:themeTint="BF"/>
          <w:sz w:val="24"/>
          <w:szCs w:val="24"/>
        </w:rPr>
        <w:t xml:space="preserve"> -  отсутствие у них стеснения и искреннее желание перевести практику работы с компьютером в свою личную повседневную жизнь. </w:t>
      </w:r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A22B9">
          <w:rPr>
            <w:rStyle w:val="a7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9C31D3" w:rsidRPr="005A22B9" w:rsidRDefault="009C31D3" w:rsidP="009C31D3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C31D3" w:rsidRPr="009C31D3" w:rsidRDefault="009C31D3" w:rsidP="00B46393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40"/>
          <w:szCs w:val="24"/>
          <w:lang w:val="en-US"/>
        </w:rPr>
      </w:pPr>
    </w:p>
    <w:sectPr w:rsidR="009C31D3" w:rsidRPr="009C31D3" w:rsidSect="005E395A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C"/>
    <w:rsid w:val="001D2872"/>
    <w:rsid w:val="00401F60"/>
    <w:rsid w:val="00440758"/>
    <w:rsid w:val="00475013"/>
    <w:rsid w:val="005A22B9"/>
    <w:rsid w:val="005E051C"/>
    <w:rsid w:val="005E395A"/>
    <w:rsid w:val="00600327"/>
    <w:rsid w:val="00674552"/>
    <w:rsid w:val="006C3927"/>
    <w:rsid w:val="006F56C7"/>
    <w:rsid w:val="00731203"/>
    <w:rsid w:val="00826C1A"/>
    <w:rsid w:val="00855F0C"/>
    <w:rsid w:val="008E5CBD"/>
    <w:rsid w:val="00991D08"/>
    <w:rsid w:val="009B4D24"/>
    <w:rsid w:val="009C31D3"/>
    <w:rsid w:val="009D1988"/>
    <w:rsid w:val="00B46393"/>
    <w:rsid w:val="00C93428"/>
    <w:rsid w:val="00CA2217"/>
    <w:rsid w:val="00CB6C42"/>
    <w:rsid w:val="00CF75D1"/>
    <w:rsid w:val="00D04F2E"/>
    <w:rsid w:val="00DA3B95"/>
    <w:rsid w:val="00DE1ADF"/>
    <w:rsid w:val="00E41CE7"/>
    <w:rsid w:val="00E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4D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3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4D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8</cp:revision>
  <dcterms:created xsi:type="dcterms:W3CDTF">2019-02-15T09:00:00Z</dcterms:created>
  <dcterms:modified xsi:type="dcterms:W3CDTF">2019-02-19T13:53:00Z</dcterms:modified>
</cp:coreProperties>
</file>